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81"/>
        <w:tblW w:w="11286" w:type="dxa"/>
        <w:tblLook w:val="01E0" w:firstRow="1" w:lastRow="1" w:firstColumn="1" w:lastColumn="1" w:noHBand="0" w:noVBand="0"/>
      </w:tblPr>
      <w:tblGrid>
        <w:gridCol w:w="11286"/>
      </w:tblGrid>
      <w:tr w:rsidR="004A10A3" w:rsidRPr="00D101D5" w14:paraId="3A7CC18E" w14:textId="77777777" w:rsidTr="00FF5532">
        <w:trPr>
          <w:trHeight w:val="715"/>
        </w:trPr>
        <w:tc>
          <w:tcPr>
            <w:tcW w:w="11286" w:type="dxa"/>
            <w:vMerge w:val="restart"/>
          </w:tcPr>
          <w:p w14:paraId="11C4805A" w14:textId="77777777" w:rsidR="004A10A3" w:rsidRPr="00D101D5" w:rsidRDefault="00DC7C9F" w:rsidP="0030483A">
            <w:pPr>
              <w:jc w:val="center"/>
              <w:rPr>
                <w:sz w:val="23"/>
                <w:szCs w:val="23"/>
              </w:rPr>
            </w:pPr>
            <w:r w:rsidRPr="00D101D5">
              <w:rPr>
                <w:noProof/>
                <w:sz w:val="23"/>
                <w:szCs w:val="23"/>
              </w:rPr>
              <w:drawing>
                <wp:inline distT="0" distB="0" distL="0" distR="0" wp14:anchorId="423DDA13" wp14:editId="59E3EC28">
                  <wp:extent cx="7002780" cy="541020"/>
                  <wp:effectExtent l="19050" t="0" r="7620" b="0"/>
                  <wp:docPr id="1" name="Picture 1" descr="4CS-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S-letterhead-header"/>
                          <pic:cNvPicPr>
                            <a:picLocks noChangeAspect="1" noChangeArrowheads="1"/>
                          </pic:cNvPicPr>
                        </pic:nvPicPr>
                        <pic:blipFill>
                          <a:blip r:embed="rId7" cstate="print"/>
                          <a:srcRect/>
                          <a:stretch>
                            <a:fillRect/>
                          </a:stretch>
                        </pic:blipFill>
                        <pic:spPr bwMode="auto">
                          <a:xfrm>
                            <a:off x="0" y="0"/>
                            <a:ext cx="7002780" cy="541020"/>
                          </a:xfrm>
                          <a:prstGeom prst="rect">
                            <a:avLst/>
                          </a:prstGeom>
                          <a:noFill/>
                          <a:ln w="9525">
                            <a:noFill/>
                            <a:miter lim="800000"/>
                            <a:headEnd/>
                            <a:tailEnd/>
                          </a:ln>
                        </pic:spPr>
                      </pic:pic>
                    </a:graphicData>
                  </a:graphic>
                </wp:inline>
              </w:drawing>
            </w:r>
          </w:p>
        </w:tc>
      </w:tr>
      <w:tr w:rsidR="004A10A3" w:rsidRPr="00D101D5" w14:paraId="0C6F520F" w14:textId="77777777" w:rsidTr="00FF5532">
        <w:trPr>
          <w:trHeight w:val="453"/>
        </w:trPr>
        <w:tc>
          <w:tcPr>
            <w:tcW w:w="11286" w:type="dxa"/>
            <w:vMerge/>
          </w:tcPr>
          <w:p w14:paraId="5F1A3BA7" w14:textId="77777777" w:rsidR="004A10A3" w:rsidRPr="00D101D5" w:rsidRDefault="00150011" w:rsidP="0030483A">
            <w:pPr>
              <w:rPr>
                <w:sz w:val="23"/>
                <w:szCs w:val="23"/>
              </w:rPr>
            </w:pPr>
          </w:p>
        </w:tc>
      </w:tr>
    </w:tbl>
    <w:p w14:paraId="25ABBB81" w14:textId="77777777" w:rsidR="009F0E90" w:rsidRPr="000F1948" w:rsidRDefault="009F0E90" w:rsidP="009F0E90">
      <w:pPr>
        <w:pStyle w:val="Title"/>
      </w:pPr>
      <w:r w:rsidRPr="000F1948">
        <w:t>JOB DESCRIPTION</w:t>
      </w:r>
    </w:p>
    <w:p w14:paraId="4845043A" w14:textId="77777777" w:rsidR="009F0E90" w:rsidRPr="000F1948" w:rsidRDefault="009F0E90" w:rsidP="009F0E90"/>
    <w:p w14:paraId="1AC00009" w14:textId="25F53135" w:rsidR="009F0E90" w:rsidRPr="000F1948" w:rsidRDefault="009F0E90" w:rsidP="009F0E90">
      <w:r w:rsidRPr="000F1948">
        <w:rPr>
          <w:b/>
          <w:bCs/>
        </w:rPr>
        <w:t>TITLE:</w:t>
      </w:r>
      <w:r w:rsidRPr="000F1948">
        <w:tab/>
      </w:r>
      <w:r w:rsidRPr="000F1948">
        <w:tab/>
      </w:r>
      <w:r w:rsidR="00D81F89">
        <w:rPr>
          <w:b/>
        </w:rPr>
        <w:t>ADMINISTATIVE ASSISTANT</w:t>
      </w:r>
      <w:r w:rsidR="00E8158F">
        <w:rPr>
          <w:b/>
        </w:rPr>
        <w:t xml:space="preserve"> QUALITY MANAGEMENT SUPPORT</w:t>
      </w:r>
    </w:p>
    <w:p w14:paraId="52CE2060" w14:textId="77777777" w:rsidR="009F0E90" w:rsidRPr="000F1948" w:rsidRDefault="009F0E90" w:rsidP="009F0E90"/>
    <w:p w14:paraId="48BCEB2D" w14:textId="62B67231" w:rsidR="009F0E90" w:rsidRPr="000F1948" w:rsidRDefault="009F0E90" w:rsidP="009F0E90">
      <w:pPr>
        <w:rPr>
          <w:b/>
          <w:bCs/>
        </w:rPr>
      </w:pPr>
      <w:r w:rsidRPr="000F1948">
        <w:rPr>
          <w:b/>
          <w:bCs/>
        </w:rPr>
        <w:t>DEPARTMENT:</w:t>
      </w:r>
      <w:r w:rsidRPr="000F1948">
        <w:tab/>
      </w:r>
      <w:r w:rsidRPr="000F1948">
        <w:rPr>
          <w:b/>
          <w:bCs/>
        </w:rPr>
        <w:t xml:space="preserve">EDUCATION </w:t>
      </w:r>
      <w:r w:rsidR="00E8158F">
        <w:rPr>
          <w:b/>
          <w:bCs/>
        </w:rPr>
        <w:t>/ CENTER FOR CHILD CARE CAREERS</w:t>
      </w:r>
      <w:r w:rsidR="00B750EC">
        <w:rPr>
          <w:b/>
          <w:bCs/>
        </w:rPr>
        <w:t xml:space="preserve"> DEPT.</w:t>
      </w:r>
    </w:p>
    <w:p w14:paraId="1296F132" w14:textId="77777777" w:rsidR="009F0E90" w:rsidRPr="000F1948" w:rsidRDefault="009F0E90" w:rsidP="009F0E90"/>
    <w:p w14:paraId="43AFC875" w14:textId="1F72F860" w:rsidR="009F0E90" w:rsidRPr="000F1948" w:rsidRDefault="009F0E90" w:rsidP="009F0E90">
      <w:pPr>
        <w:rPr>
          <w:b/>
          <w:bCs/>
        </w:rPr>
      </w:pPr>
      <w:r w:rsidRPr="000F1948">
        <w:rPr>
          <w:b/>
          <w:bCs/>
        </w:rPr>
        <w:t>REPORTS TO:</w:t>
      </w:r>
      <w:r w:rsidRPr="000F1948">
        <w:tab/>
      </w:r>
      <w:r w:rsidR="00E5288A">
        <w:rPr>
          <w:b/>
          <w:bCs/>
        </w:rPr>
        <w:t>QUALITY</w:t>
      </w:r>
      <w:r>
        <w:rPr>
          <w:b/>
          <w:bCs/>
        </w:rPr>
        <w:t xml:space="preserve"> MANAGER</w:t>
      </w:r>
    </w:p>
    <w:p w14:paraId="49A9FA4F" w14:textId="77777777" w:rsidR="009F0E90" w:rsidRPr="000F1948" w:rsidRDefault="009F0E90" w:rsidP="009F0E90">
      <w:pPr>
        <w:rPr>
          <w:b/>
          <w:bCs/>
        </w:rPr>
      </w:pPr>
    </w:p>
    <w:p w14:paraId="18F47F52" w14:textId="77777777" w:rsidR="009F0E90" w:rsidRPr="000F1948" w:rsidRDefault="009F0E90" w:rsidP="009F0E90">
      <w:r w:rsidRPr="000F1948">
        <w:rPr>
          <w:b/>
          <w:bCs/>
        </w:rPr>
        <w:t>STATUS:</w:t>
      </w:r>
      <w:r w:rsidRPr="000F1948">
        <w:rPr>
          <w:b/>
          <w:bCs/>
        </w:rPr>
        <w:tab/>
      </w:r>
      <w:r w:rsidRPr="000F1948">
        <w:rPr>
          <w:b/>
          <w:bCs/>
        </w:rPr>
        <w:tab/>
        <w:t xml:space="preserve">NON-EXEMPT   </w:t>
      </w:r>
      <w:r w:rsidR="00150011">
        <w:pict w14:anchorId="17E7B1E5">
          <v:rect id="_x0000_i1025" style="width:0;height:1.5pt" o:hrstd="t" o:hr="t" fillcolor="gray" stroked="f"/>
        </w:pict>
      </w:r>
    </w:p>
    <w:p w14:paraId="76C51F5D" w14:textId="32C679BA" w:rsidR="009F0E90" w:rsidRPr="000F1948" w:rsidRDefault="009F0E90" w:rsidP="009F0E90">
      <w:pPr>
        <w:rPr>
          <w:bCs/>
        </w:rPr>
      </w:pPr>
      <w:r w:rsidRPr="000F1948">
        <w:rPr>
          <w:b/>
          <w:bCs/>
          <w:u w:val="single"/>
        </w:rPr>
        <w:t>JOB SUMMARY</w:t>
      </w:r>
      <w:r w:rsidRPr="000F1948">
        <w:rPr>
          <w:b/>
          <w:bCs/>
        </w:rPr>
        <w:t xml:space="preserve">: </w:t>
      </w:r>
      <w:r w:rsidRPr="000F1948">
        <w:rPr>
          <w:bCs/>
        </w:rPr>
        <w:t>Under the direction of the</w:t>
      </w:r>
      <w:r w:rsidRPr="000F1948">
        <w:t xml:space="preserve"> </w:t>
      </w:r>
      <w:r w:rsidR="00E8158F">
        <w:t xml:space="preserve">Quality </w:t>
      </w:r>
      <w:r>
        <w:rPr>
          <w:bCs/>
        </w:rPr>
        <w:t>Manager</w:t>
      </w:r>
      <w:r w:rsidRPr="000F1948">
        <w:rPr>
          <w:bCs/>
        </w:rPr>
        <w:t xml:space="preserve"> is responsible for general office work in the department.</w:t>
      </w:r>
    </w:p>
    <w:p w14:paraId="035123EE" w14:textId="77777777" w:rsidR="009F0E90" w:rsidRPr="000F1948" w:rsidRDefault="009F0E90" w:rsidP="009F0E90">
      <w:pPr>
        <w:rPr>
          <w:bCs/>
        </w:rPr>
      </w:pPr>
    </w:p>
    <w:p w14:paraId="5ADC1FBA" w14:textId="77777777" w:rsidR="009F0E90" w:rsidRPr="000F1948" w:rsidRDefault="009F0E90" w:rsidP="009F0E90">
      <w:pPr>
        <w:rPr>
          <w:b/>
          <w:bCs/>
          <w:u w:val="single"/>
        </w:rPr>
      </w:pPr>
      <w:r w:rsidRPr="000F1948">
        <w:rPr>
          <w:b/>
          <w:bCs/>
          <w:u w:val="single"/>
        </w:rPr>
        <w:t>DUTIES</w:t>
      </w:r>
    </w:p>
    <w:p w14:paraId="49B9FA3D" w14:textId="77777777" w:rsidR="009F0E90" w:rsidRPr="000F1948" w:rsidRDefault="009F0E90" w:rsidP="009F0E90"/>
    <w:p w14:paraId="7EC1D491" w14:textId="77777777" w:rsidR="009F0E90" w:rsidRPr="000F1948" w:rsidRDefault="009F0E90" w:rsidP="009F0E90">
      <w:pPr>
        <w:numPr>
          <w:ilvl w:val="0"/>
          <w:numId w:val="3"/>
        </w:numPr>
        <w:rPr>
          <w:bCs/>
        </w:rPr>
      </w:pPr>
      <w:r w:rsidRPr="000F1948">
        <w:rPr>
          <w:bCs/>
        </w:rPr>
        <w:t>Organize documentation for training.</w:t>
      </w:r>
    </w:p>
    <w:p w14:paraId="6D04B9C8" w14:textId="77777777" w:rsidR="009F0E90" w:rsidRPr="000F1948" w:rsidRDefault="009F0E90" w:rsidP="009F0E90">
      <w:pPr>
        <w:numPr>
          <w:ilvl w:val="0"/>
          <w:numId w:val="3"/>
        </w:numPr>
        <w:rPr>
          <w:bCs/>
        </w:rPr>
      </w:pPr>
      <w:r w:rsidRPr="000F1948">
        <w:rPr>
          <w:bCs/>
        </w:rPr>
        <w:t xml:space="preserve">Schedule courses, prepare and coordinate binders for activities and classes for individual students. </w:t>
      </w:r>
    </w:p>
    <w:p w14:paraId="69581847" w14:textId="77777777" w:rsidR="009F0E90" w:rsidRPr="000F1948" w:rsidRDefault="009F0E90" w:rsidP="009F0E90">
      <w:pPr>
        <w:numPr>
          <w:ilvl w:val="0"/>
          <w:numId w:val="3"/>
        </w:numPr>
        <w:rPr>
          <w:bCs/>
        </w:rPr>
      </w:pPr>
      <w:r w:rsidRPr="000F1948">
        <w:rPr>
          <w:bCs/>
        </w:rPr>
        <w:t xml:space="preserve">Designs course certificates. </w:t>
      </w:r>
    </w:p>
    <w:p w14:paraId="73A847E9" w14:textId="77777777" w:rsidR="009F0E90" w:rsidRPr="000F1948" w:rsidRDefault="009F0E90" w:rsidP="009F0E90">
      <w:pPr>
        <w:numPr>
          <w:ilvl w:val="0"/>
          <w:numId w:val="3"/>
        </w:numPr>
        <w:rPr>
          <w:bCs/>
        </w:rPr>
      </w:pPr>
      <w:r w:rsidRPr="000F1948">
        <w:rPr>
          <w:bCs/>
        </w:rPr>
        <w:t>Prepares monthly and statistical reports for the Center for Child Care Careers.</w:t>
      </w:r>
    </w:p>
    <w:p w14:paraId="19DBB9F8" w14:textId="77777777" w:rsidR="009F0E90" w:rsidRPr="000F1948" w:rsidRDefault="009F0E90" w:rsidP="009F0E90">
      <w:pPr>
        <w:numPr>
          <w:ilvl w:val="0"/>
          <w:numId w:val="3"/>
        </w:numPr>
        <w:rPr>
          <w:bCs/>
        </w:rPr>
      </w:pPr>
      <w:r w:rsidRPr="000F1948">
        <w:rPr>
          <w:bCs/>
        </w:rPr>
        <w:t>Designs flyers for marketing purposes.</w:t>
      </w:r>
    </w:p>
    <w:p w14:paraId="1D7A308B" w14:textId="77777777" w:rsidR="009F0E90" w:rsidRPr="000F1948" w:rsidRDefault="009F0E90" w:rsidP="009F0E90">
      <w:pPr>
        <w:numPr>
          <w:ilvl w:val="0"/>
          <w:numId w:val="3"/>
        </w:numPr>
        <w:rPr>
          <w:bCs/>
        </w:rPr>
      </w:pPr>
      <w:r w:rsidRPr="000F1948">
        <w:rPr>
          <w:bCs/>
        </w:rPr>
        <w:t>Inputs and maintains the database for students.</w:t>
      </w:r>
    </w:p>
    <w:p w14:paraId="73A508FA" w14:textId="77777777" w:rsidR="009F0E90" w:rsidRPr="000F1948" w:rsidRDefault="009F0E90" w:rsidP="009F0E90">
      <w:pPr>
        <w:numPr>
          <w:ilvl w:val="0"/>
          <w:numId w:val="3"/>
        </w:numPr>
        <w:rPr>
          <w:bCs/>
        </w:rPr>
      </w:pPr>
      <w:r w:rsidRPr="000F1948">
        <w:rPr>
          <w:bCs/>
        </w:rPr>
        <w:t>Prepares purchase orders for supplies and checks inventory.</w:t>
      </w:r>
    </w:p>
    <w:p w14:paraId="1D565FC6" w14:textId="77777777" w:rsidR="009F0E90" w:rsidRPr="000F1948" w:rsidRDefault="009F0E90" w:rsidP="009F0E90">
      <w:pPr>
        <w:numPr>
          <w:ilvl w:val="0"/>
          <w:numId w:val="3"/>
        </w:numPr>
        <w:rPr>
          <w:bCs/>
        </w:rPr>
      </w:pPr>
      <w:r w:rsidRPr="000F1948">
        <w:rPr>
          <w:bCs/>
        </w:rPr>
        <w:t>Performs all general administrative duties such as: filing, faxing, typing, answering phones, organizing calendars and scheduling appointments.</w:t>
      </w:r>
    </w:p>
    <w:p w14:paraId="15A4F9A3" w14:textId="77777777" w:rsidR="009F0E90" w:rsidRPr="000F1948" w:rsidRDefault="009F0E90" w:rsidP="009F0E90">
      <w:pPr>
        <w:numPr>
          <w:ilvl w:val="0"/>
          <w:numId w:val="3"/>
        </w:numPr>
        <w:rPr>
          <w:bCs/>
        </w:rPr>
      </w:pPr>
      <w:r w:rsidRPr="000F1948">
        <w:rPr>
          <w:bCs/>
        </w:rPr>
        <w:t>Administers and schedules the entrance tests (Nelson Denny and SABE) for the Child Development Associate Course.</w:t>
      </w:r>
    </w:p>
    <w:p w14:paraId="7509995C" w14:textId="77777777" w:rsidR="009F0E90" w:rsidRPr="000F1948" w:rsidRDefault="009F0E90" w:rsidP="009F0E90">
      <w:pPr>
        <w:numPr>
          <w:ilvl w:val="0"/>
          <w:numId w:val="3"/>
        </w:numPr>
        <w:rPr>
          <w:bCs/>
        </w:rPr>
      </w:pPr>
      <w:r w:rsidRPr="000F1948">
        <w:rPr>
          <w:bCs/>
        </w:rPr>
        <w:t>Assists in organizing the annual Child Development Associate Program graduation.</w:t>
      </w:r>
    </w:p>
    <w:p w14:paraId="0C4D52A4" w14:textId="77777777" w:rsidR="009F0E90" w:rsidRPr="000F1948" w:rsidRDefault="009F0E90" w:rsidP="009F0E90">
      <w:pPr>
        <w:numPr>
          <w:ilvl w:val="0"/>
          <w:numId w:val="3"/>
        </w:numPr>
        <w:rPr>
          <w:bCs/>
        </w:rPr>
      </w:pPr>
      <w:r w:rsidRPr="000F1948">
        <w:rPr>
          <w:bCs/>
        </w:rPr>
        <w:t xml:space="preserve">Assists in the preparation of the annual Professional Development Day Conference.   </w:t>
      </w:r>
    </w:p>
    <w:p w14:paraId="0D680691" w14:textId="77777777" w:rsidR="009F0E90" w:rsidRPr="000F1948" w:rsidRDefault="009F0E90" w:rsidP="009F0E90">
      <w:pPr>
        <w:numPr>
          <w:ilvl w:val="0"/>
          <w:numId w:val="3"/>
        </w:numPr>
        <w:rPr>
          <w:bCs/>
        </w:rPr>
      </w:pPr>
      <w:r w:rsidRPr="000F1948">
        <w:rPr>
          <w:bCs/>
        </w:rPr>
        <w:t>Assists with the preparation of the Vocational School for ACCET Accreditation.</w:t>
      </w:r>
    </w:p>
    <w:p w14:paraId="6AD0A9DC" w14:textId="77777777" w:rsidR="009F0E90" w:rsidRPr="000F1948" w:rsidRDefault="009F0E90" w:rsidP="009F0E90">
      <w:pPr>
        <w:numPr>
          <w:ilvl w:val="0"/>
          <w:numId w:val="3"/>
        </w:numPr>
        <w:rPr>
          <w:bCs/>
        </w:rPr>
      </w:pPr>
      <w:r w:rsidRPr="000F1948">
        <w:rPr>
          <w:bCs/>
        </w:rPr>
        <w:t>Assists with the general operation of the Educational Resource Library.</w:t>
      </w:r>
    </w:p>
    <w:p w14:paraId="62115E2C" w14:textId="77777777" w:rsidR="009F0E90" w:rsidRPr="000F1948" w:rsidRDefault="009F0E90" w:rsidP="009F0E90">
      <w:pPr>
        <w:numPr>
          <w:ilvl w:val="0"/>
          <w:numId w:val="3"/>
        </w:numPr>
        <w:rPr>
          <w:bCs/>
        </w:rPr>
      </w:pPr>
      <w:r w:rsidRPr="000F1948">
        <w:rPr>
          <w:bCs/>
        </w:rPr>
        <w:t>Assists with the preparation of the annual events.</w:t>
      </w:r>
    </w:p>
    <w:p w14:paraId="4F56A490" w14:textId="77777777" w:rsidR="009F0E90" w:rsidRPr="000F1948" w:rsidRDefault="009F0E90" w:rsidP="009F0E90">
      <w:pPr>
        <w:numPr>
          <w:ilvl w:val="0"/>
          <w:numId w:val="3"/>
        </w:numPr>
        <w:rPr>
          <w:bCs/>
        </w:rPr>
      </w:pPr>
      <w:r w:rsidRPr="000F1948">
        <w:rPr>
          <w:bCs/>
        </w:rPr>
        <w:t>Assist with Provider meetings, maintain attendance and make follow up phone calls for attendance.</w:t>
      </w:r>
    </w:p>
    <w:p w14:paraId="49F3F557" w14:textId="77777777" w:rsidR="009F0E90" w:rsidRPr="000F1948" w:rsidRDefault="009F0E90" w:rsidP="009F0E90">
      <w:pPr>
        <w:numPr>
          <w:ilvl w:val="0"/>
          <w:numId w:val="3"/>
        </w:numPr>
        <w:rPr>
          <w:bCs/>
        </w:rPr>
      </w:pPr>
      <w:r w:rsidRPr="000F1948">
        <w:rPr>
          <w:bCs/>
        </w:rPr>
        <w:t>Takes notes at department meetings and maintain minutes for the Vocational School.</w:t>
      </w:r>
    </w:p>
    <w:p w14:paraId="2F17D9F5" w14:textId="77777777" w:rsidR="009F0E90" w:rsidRPr="000F1948" w:rsidRDefault="009F0E90" w:rsidP="009F0E90">
      <w:pPr>
        <w:numPr>
          <w:ilvl w:val="0"/>
          <w:numId w:val="3"/>
        </w:numPr>
        <w:rPr>
          <w:bCs/>
        </w:rPr>
      </w:pPr>
      <w:r w:rsidRPr="000F1948">
        <w:rPr>
          <w:bCs/>
        </w:rPr>
        <w:t>Assist Instructors and Consultants with classroom attendance and preparation material for the classes.</w:t>
      </w:r>
    </w:p>
    <w:p w14:paraId="41114D31" w14:textId="77777777" w:rsidR="009F0E90" w:rsidRDefault="009F0E90" w:rsidP="009F0E90">
      <w:pPr>
        <w:numPr>
          <w:ilvl w:val="0"/>
          <w:numId w:val="3"/>
        </w:numPr>
        <w:rPr>
          <w:bCs/>
        </w:rPr>
      </w:pPr>
      <w:r w:rsidRPr="000F1948">
        <w:rPr>
          <w:bCs/>
        </w:rPr>
        <w:t>Coordinates all schedules for the use of all training classrooms.</w:t>
      </w:r>
    </w:p>
    <w:p w14:paraId="4FCB2BB0" w14:textId="77777777" w:rsidR="00F05963" w:rsidRPr="000F1948" w:rsidRDefault="00F05963" w:rsidP="009F0E90">
      <w:pPr>
        <w:numPr>
          <w:ilvl w:val="0"/>
          <w:numId w:val="3"/>
        </w:numPr>
        <w:rPr>
          <w:bCs/>
        </w:rPr>
      </w:pPr>
      <w:r>
        <w:rPr>
          <w:bCs/>
        </w:rPr>
        <w:t>Reports to the Coordinator of Education in the absence of the Education &amp; Training Manager.</w:t>
      </w:r>
    </w:p>
    <w:p w14:paraId="4057E571" w14:textId="77777777" w:rsidR="009F0E90" w:rsidRPr="000F1948" w:rsidRDefault="009F0E90" w:rsidP="009F0E90">
      <w:pPr>
        <w:numPr>
          <w:ilvl w:val="0"/>
          <w:numId w:val="3"/>
        </w:numPr>
        <w:rPr>
          <w:bCs/>
        </w:rPr>
      </w:pPr>
      <w:r w:rsidRPr="000F1948">
        <w:rPr>
          <w:bCs/>
        </w:rPr>
        <w:t xml:space="preserve">Ensures confidentiality of all client data and information. </w:t>
      </w:r>
    </w:p>
    <w:p w14:paraId="0709E61D" w14:textId="77777777" w:rsidR="009F0E90" w:rsidRPr="000F1948" w:rsidRDefault="009F0E90" w:rsidP="009F0E90">
      <w:pPr>
        <w:widowControl w:val="0"/>
        <w:numPr>
          <w:ilvl w:val="0"/>
          <w:numId w:val="3"/>
        </w:numPr>
        <w:tabs>
          <w:tab w:val="left" w:pos="-720"/>
        </w:tabs>
        <w:autoSpaceDE w:val="0"/>
        <w:autoSpaceDN w:val="0"/>
        <w:adjustRightInd w:val="0"/>
      </w:pPr>
      <w:r w:rsidRPr="000F1948">
        <w:rPr>
          <w:bCs/>
        </w:rPr>
        <w:t xml:space="preserve">Participates in agency initiatives and in-service training. </w:t>
      </w:r>
    </w:p>
    <w:p w14:paraId="21CD93A5" w14:textId="77777777" w:rsidR="009F0E90" w:rsidRPr="000F1948" w:rsidRDefault="009F0E90" w:rsidP="009F0E90">
      <w:pPr>
        <w:widowControl w:val="0"/>
        <w:numPr>
          <w:ilvl w:val="0"/>
          <w:numId w:val="3"/>
        </w:numPr>
        <w:tabs>
          <w:tab w:val="left" w:pos="-720"/>
        </w:tabs>
        <w:autoSpaceDE w:val="0"/>
        <w:autoSpaceDN w:val="0"/>
        <w:adjustRightInd w:val="0"/>
      </w:pPr>
      <w:r w:rsidRPr="000F1948">
        <w:rPr>
          <w:bCs/>
        </w:rPr>
        <w:t>Participates in all advocacy efforts; as well as community outreach events in which the agency is involved before, during and after hours; as well as on the weekends.</w:t>
      </w:r>
    </w:p>
    <w:p w14:paraId="66A5E1C1" w14:textId="77777777" w:rsidR="009F0E90" w:rsidRPr="000F1948" w:rsidRDefault="009F0E90" w:rsidP="009F0E90">
      <w:pPr>
        <w:widowControl w:val="0"/>
        <w:numPr>
          <w:ilvl w:val="0"/>
          <w:numId w:val="3"/>
        </w:numPr>
        <w:tabs>
          <w:tab w:val="left" w:pos="-720"/>
        </w:tabs>
        <w:autoSpaceDE w:val="0"/>
        <w:autoSpaceDN w:val="0"/>
        <w:adjustRightInd w:val="0"/>
      </w:pPr>
      <w:r w:rsidRPr="000F1948">
        <w:rPr>
          <w:bCs/>
        </w:rPr>
        <w:t>Any duty as assigned by the Chief Executive Officer or her/his designee.</w:t>
      </w:r>
    </w:p>
    <w:p w14:paraId="04D28787" w14:textId="77777777" w:rsidR="009F0E90" w:rsidRPr="000F1948" w:rsidRDefault="009F0E90" w:rsidP="009F0E90">
      <w:pPr>
        <w:ind w:left="720"/>
        <w:rPr>
          <w:bCs/>
        </w:rPr>
      </w:pPr>
    </w:p>
    <w:p w14:paraId="1BA5F46D" w14:textId="77777777" w:rsidR="009F0E90" w:rsidRPr="000F1948" w:rsidRDefault="009F0E90" w:rsidP="009F0E90">
      <w:pPr>
        <w:rPr>
          <w:bCs/>
        </w:rPr>
      </w:pPr>
    </w:p>
    <w:p w14:paraId="489EBDC8" w14:textId="77777777" w:rsidR="009F0E90" w:rsidRDefault="009F0E90" w:rsidP="009F0E90">
      <w:pPr>
        <w:rPr>
          <w:b/>
          <w:bCs/>
          <w:u w:val="single"/>
        </w:rPr>
      </w:pPr>
    </w:p>
    <w:p w14:paraId="0CE386BD" w14:textId="77777777" w:rsidR="009F0E90" w:rsidRPr="000F1948" w:rsidRDefault="009F0E90" w:rsidP="009F0E90">
      <w:r w:rsidRPr="000F1948">
        <w:rPr>
          <w:b/>
          <w:bCs/>
          <w:u w:val="single"/>
        </w:rPr>
        <w:t>SUPERVISES</w:t>
      </w:r>
      <w:r w:rsidRPr="000F1948">
        <w:t xml:space="preserve"> </w:t>
      </w:r>
    </w:p>
    <w:p w14:paraId="0FB4B56A" w14:textId="77777777" w:rsidR="009F0E90" w:rsidRDefault="009F0E90" w:rsidP="009F0E90">
      <w:r w:rsidRPr="000F1948">
        <w:tab/>
        <w:t>No one</w:t>
      </w:r>
    </w:p>
    <w:p w14:paraId="22A05231" w14:textId="77777777" w:rsidR="009F0E90" w:rsidRDefault="009F0E90" w:rsidP="009F0E90"/>
    <w:p w14:paraId="7B7DDB7E" w14:textId="77777777" w:rsidR="009F0E90" w:rsidRPr="009F0E90" w:rsidRDefault="009F0E90" w:rsidP="009F0E90">
      <w:pPr>
        <w:rPr>
          <w:b/>
        </w:rPr>
      </w:pPr>
      <w:r w:rsidRPr="009F0E90">
        <w:rPr>
          <w:b/>
          <w:u w:val="single"/>
        </w:rPr>
        <w:t>QUALIFICATIONS</w:t>
      </w:r>
    </w:p>
    <w:p w14:paraId="265A6BBC" w14:textId="77777777" w:rsidR="00F05963" w:rsidRPr="00520739" w:rsidRDefault="00F05963" w:rsidP="00F05963">
      <w:r w:rsidRPr="00520739">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5E3C19E" w14:textId="77777777" w:rsidR="009F0E90" w:rsidRPr="00F05963" w:rsidRDefault="009F0E90" w:rsidP="00F05963">
      <w:r w:rsidRPr="000F1948">
        <w:t xml:space="preserve">   </w:t>
      </w:r>
    </w:p>
    <w:p w14:paraId="3D87BEB0" w14:textId="77777777" w:rsidR="009F0E90" w:rsidRPr="000F1948" w:rsidRDefault="009F0E90" w:rsidP="009F0E90">
      <w:pPr>
        <w:tabs>
          <w:tab w:val="left" w:pos="1830"/>
        </w:tabs>
        <w:autoSpaceDE w:val="0"/>
        <w:autoSpaceDN w:val="0"/>
        <w:adjustRightInd w:val="0"/>
        <w:rPr>
          <w:u w:val="single"/>
        </w:rPr>
      </w:pPr>
      <w:r w:rsidRPr="000F1948">
        <w:rPr>
          <w:b/>
          <w:bCs/>
          <w:u w:val="single"/>
        </w:rPr>
        <w:t>EDUCATION and/or EXPERIENCE</w:t>
      </w:r>
    </w:p>
    <w:p w14:paraId="2CEA2D76" w14:textId="6E9F925D" w:rsidR="00E8158F" w:rsidRDefault="00E8158F" w:rsidP="009F0E90">
      <w:pPr>
        <w:tabs>
          <w:tab w:val="left" w:pos="1830"/>
        </w:tabs>
        <w:autoSpaceDE w:val="0"/>
        <w:autoSpaceDN w:val="0"/>
        <w:adjustRightInd w:val="0"/>
      </w:pPr>
      <w:r>
        <w:t>Associates Degree preferred</w:t>
      </w:r>
    </w:p>
    <w:p w14:paraId="1BAB3C2F" w14:textId="03389649" w:rsidR="009F0E90" w:rsidRPr="000F1948" w:rsidRDefault="009F0E90" w:rsidP="009F0E90">
      <w:pPr>
        <w:tabs>
          <w:tab w:val="left" w:pos="1830"/>
        </w:tabs>
        <w:autoSpaceDE w:val="0"/>
        <w:autoSpaceDN w:val="0"/>
        <w:adjustRightInd w:val="0"/>
      </w:pPr>
      <w:r w:rsidRPr="000F1948">
        <w:t xml:space="preserve">High school diploma or general education degree (GED). </w:t>
      </w:r>
    </w:p>
    <w:p w14:paraId="13308D2D" w14:textId="77777777" w:rsidR="009F0E90" w:rsidRPr="000F1948" w:rsidRDefault="009F0E90" w:rsidP="009F0E90">
      <w:r w:rsidRPr="000F1948">
        <w:t xml:space="preserve">Preferred: at least 2 years of college. 1-2 years related experience and/or training. </w:t>
      </w:r>
    </w:p>
    <w:p w14:paraId="48A4B05E" w14:textId="77777777" w:rsidR="009F0E90" w:rsidRPr="000F1948" w:rsidRDefault="009F0E90" w:rsidP="009F0E90">
      <w:pPr>
        <w:ind w:left="720" w:firstLine="720"/>
      </w:pPr>
    </w:p>
    <w:p w14:paraId="710EE8C0" w14:textId="77777777" w:rsidR="009F0E90" w:rsidRPr="000F1948" w:rsidRDefault="009F0E90" w:rsidP="009F0E90">
      <w:pPr>
        <w:tabs>
          <w:tab w:val="left" w:pos="1830"/>
        </w:tabs>
        <w:autoSpaceDE w:val="0"/>
        <w:autoSpaceDN w:val="0"/>
        <w:adjustRightInd w:val="0"/>
        <w:rPr>
          <w:b/>
          <w:bCs/>
          <w:u w:val="single"/>
        </w:rPr>
      </w:pPr>
      <w:r w:rsidRPr="000F1948">
        <w:rPr>
          <w:b/>
          <w:bCs/>
          <w:u w:val="single"/>
        </w:rPr>
        <w:t>SKILLS</w:t>
      </w:r>
    </w:p>
    <w:p w14:paraId="64040F73" w14:textId="77777777" w:rsidR="00263750" w:rsidRPr="00520739" w:rsidRDefault="00263750" w:rsidP="00263750">
      <w:r w:rsidRPr="000609A9">
        <w:t>Computer literate using Microsoft Office which includes</w:t>
      </w:r>
      <w:r>
        <w:t>: E</w:t>
      </w:r>
      <w:r w:rsidRPr="000609A9">
        <w:t>xcel, word, PowerPoint and Publisher; must be able to use copier, fax machine, folding machine, postage machine, date stamp machine, and laminator</w:t>
      </w:r>
      <w:r>
        <w:t>, office systems, email effectively, attention to detail, accuracy and business communications</w:t>
      </w:r>
      <w:r w:rsidRPr="000F1948">
        <w:t>.</w:t>
      </w:r>
    </w:p>
    <w:p w14:paraId="0AD198CE" w14:textId="77777777" w:rsidR="009F0E90" w:rsidRPr="000F1948" w:rsidRDefault="009F0E90" w:rsidP="009F0E90">
      <w:pPr>
        <w:tabs>
          <w:tab w:val="left" w:pos="1830"/>
        </w:tabs>
        <w:autoSpaceDE w:val="0"/>
        <w:autoSpaceDN w:val="0"/>
        <w:adjustRightInd w:val="0"/>
        <w:rPr>
          <w:b/>
          <w:bCs/>
          <w:u w:val="single"/>
        </w:rPr>
      </w:pPr>
    </w:p>
    <w:p w14:paraId="25DFCB23" w14:textId="77777777" w:rsidR="009F0E90" w:rsidRPr="000F1948" w:rsidRDefault="009F0E90" w:rsidP="009F0E90">
      <w:pPr>
        <w:tabs>
          <w:tab w:val="left" w:pos="1830"/>
        </w:tabs>
        <w:autoSpaceDE w:val="0"/>
        <w:autoSpaceDN w:val="0"/>
        <w:adjustRightInd w:val="0"/>
        <w:rPr>
          <w:u w:val="single"/>
        </w:rPr>
      </w:pPr>
      <w:r w:rsidRPr="000F1948">
        <w:rPr>
          <w:b/>
          <w:bCs/>
          <w:u w:val="single"/>
        </w:rPr>
        <w:t>LANGUAGE SKILLS</w:t>
      </w:r>
    </w:p>
    <w:p w14:paraId="1580CF51" w14:textId="77777777" w:rsidR="009F0E90" w:rsidRPr="000F1948" w:rsidRDefault="009F0E90" w:rsidP="009F0E90">
      <w:pPr>
        <w:tabs>
          <w:tab w:val="left" w:pos="1830"/>
        </w:tabs>
        <w:autoSpaceDE w:val="0"/>
        <w:autoSpaceDN w:val="0"/>
        <w:adjustRightInd w:val="0"/>
      </w:pPr>
      <w:r w:rsidRPr="000F1948">
        <w:t>Ability to read and comprehend simple instructions, short correspondence, and memos.  Ability to write simple correspondence.  Ability to effectively present information in one-on-one situations to customers, clients, and other employees of the organization.</w:t>
      </w:r>
    </w:p>
    <w:p w14:paraId="099E027D" w14:textId="77777777" w:rsidR="009F0E90" w:rsidRPr="000F1948" w:rsidRDefault="009F0E90" w:rsidP="009F0E90">
      <w:pPr>
        <w:tabs>
          <w:tab w:val="left" w:pos="1830"/>
        </w:tabs>
        <w:autoSpaceDE w:val="0"/>
        <w:autoSpaceDN w:val="0"/>
        <w:adjustRightInd w:val="0"/>
      </w:pPr>
    </w:p>
    <w:p w14:paraId="0DD22165" w14:textId="77777777" w:rsidR="009F0E90" w:rsidRPr="000F1948" w:rsidRDefault="009F0E90" w:rsidP="009F0E90">
      <w:pPr>
        <w:tabs>
          <w:tab w:val="left" w:pos="1830"/>
        </w:tabs>
        <w:autoSpaceDE w:val="0"/>
        <w:autoSpaceDN w:val="0"/>
        <w:adjustRightInd w:val="0"/>
        <w:rPr>
          <w:u w:val="single"/>
        </w:rPr>
      </w:pPr>
      <w:r w:rsidRPr="000F1948">
        <w:rPr>
          <w:b/>
          <w:bCs/>
          <w:u w:val="single"/>
        </w:rPr>
        <w:t>MATHEMATICAL SKILLS</w:t>
      </w:r>
    </w:p>
    <w:p w14:paraId="5157EB12" w14:textId="77777777" w:rsidR="009F0E90" w:rsidRPr="000F1948" w:rsidRDefault="009F0E90" w:rsidP="009F0E90">
      <w:pPr>
        <w:tabs>
          <w:tab w:val="left" w:pos="1830"/>
        </w:tabs>
        <w:autoSpaceDE w:val="0"/>
        <w:autoSpaceDN w:val="0"/>
        <w:adjustRightInd w:val="0"/>
      </w:pPr>
      <w:r w:rsidRPr="000F1948">
        <w:t xml:space="preserve">Ability to add, subtract, multiply, and divide in all units of measure, using whole numbers, common fractions, and decimals.  </w:t>
      </w:r>
    </w:p>
    <w:p w14:paraId="34E1E10A" w14:textId="77777777" w:rsidR="009F0E90" w:rsidRPr="000F1948" w:rsidRDefault="009F0E90" w:rsidP="009F0E90">
      <w:pPr>
        <w:tabs>
          <w:tab w:val="left" w:pos="1830"/>
        </w:tabs>
        <w:autoSpaceDE w:val="0"/>
        <w:autoSpaceDN w:val="0"/>
        <w:adjustRightInd w:val="0"/>
      </w:pPr>
    </w:p>
    <w:p w14:paraId="58830BC2" w14:textId="77777777" w:rsidR="009F0E90" w:rsidRPr="000F1948" w:rsidRDefault="009F0E90" w:rsidP="009F0E90">
      <w:pPr>
        <w:tabs>
          <w:tab w:val="left" w:pos="1830"/>
        </w:tabs>
        <w:autoSpaceDE w:val="0"/>
        <w:autoSpaceDN w:val="0"/>
        <w:adjustRightInd w:val="0"/>
        <w:rPr>
          <w:u w:val="single"/>
        </w:rPr>
      </w:pPr>
      <w:r w:rsidRPr="000F1948">
        <w:rPr>
          <w:b/>
          <w:bCs/>
          <w:u w:val="single"/>
        </w:rPr>
        <w:t>REASONING ABILITY</w:t>
      </w:r>
    </w:p>
    <w:p w14:paraId="3666E420" w14:textId="77777777" w:rsidR="009F0E90" w:rsidRPr="000F1948" w:rsidRDefault="009F0E90" w:rsidP="009F0E90">
      <w:r w:rsidRPr="000F1948">
        <w:t>Ability to apply common sense understanding to carry out detailed but uninvolved written or oral instructions.  Ability to deal with problems involving a few concrete variables in standardized situations.</w:t>
      </w:r>
    </w:p>
    <w:p w14:paraId="244A6084" w14:textId="77777777" w:rsidR="009F0E90" w:rsidRPr="000F1948" w:rsidRDefault="009F0E90" w:rsidP="009F0E90">
      <w:pPr>
        <w:rPr>
          <w:b/>
          <w:bCs/>
          <w:u w:val="single"/>
        </w:rPr>
      </w:pPr>
    </w:p>
    <w:p w14:paraId="546566F8" w14:textId="77777777" w:rsidR="009F0E90" w:rsidRPr="000F1948" w:rsidRDefault="009F0E90" w:rsidP="009F0E90">
      <w:pPr>
        <w:rPr>
          <w:b/>
          <w:bCs/>
        </w:rPr>
      </w:pPr>
      <w:r w:rsidRPr="000F1948">
        <w:rPr>
          <w:b/>
          <w:bCs/>
          <w:u w:val="single"/>
        </w:rPr>
        <w:t>PHYSICAL DEMANDS</w:t>
      </w:r>
      <w:r w:rsidRPr="000F1948">
        <w:rPr>
          <w:b/>
          <w:bCs/>
        </w:rPr>
        <w:tab/>
      </w:r>
    </w:p>
    <w:p w14:paraId="512C08B7" w14:textId="77777777" w:rsidR="009F0E90" w:rsidRPr="000F1948" w:rsidRDefault="009F0E90" w:rsidP="009F0E90">
      <w:r w:rsidRPr="000F1948">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or hear.  The employee is regularly required to sit; use hands to finger, handle or feel; reach with arms and hands and must regularly lift up to 10 lbs.  The employee occasionally is required to stand and walk to do research.   Specific vision abilities required on this job include close vision and the ability to adjust focus.  </w:t>
      </w:r>
    </w:p>
    <w:p w14:paraId="21573F68" w14:textId="77777777" w:rsidR="009F0E90" w:rsidRPr="000F1948" w:rsidRDefault="009F0E90" w:rsidP="009F0E90"/>
    <w:p w14:paraId="2B2833FA" w14:textId="77777777" w:rsidR="009F0E90" w:rsidRPr="000F1948" w:rsidRDefault="009F0E90" w:rsidP="009F0E90">
      <w:pPr>
        <w:rPr>
          <w:b/>
          <w:bCs/>
        </w:rPr>
      </w:pPr>
      <w:r w:rsidRPr="000F1948">
        <w:rPr>
          <w:b/>
          <w:bCs/>
          <w:u w:val="single"/>
        </w:rPr>
        <w:t>WORK ENVIRONMENT</w:t>
      </w:r>
      <w:r w:rsidRPr="000F1948">
        <w:rPr>
          <w:b/>
          <w:bCs/>
        </w:rPr>
        <w:t xml:space="preserve">  </w:t>
      </w:r>
    </w:p>
    <w:p w14:paraId="405EC454" w14:textId="77777777" w:rsidR="009F0E90" w:rsidRDefault="009F0E90" w:rsidP="009F0E90">
      <w:r w:rsidRPr="000F1948">
        <w:t>The work environment characteristics described here are representative of those an employee encounters while performing the essential functions of this job.  Reasonable accommodations may be made to enable individuals with disabilities to perform the essential functions.  The work environment is usually quiet and a fast pace environment.</w:t>
      </w:r>
    </w:p>
    <w:p w14:paraId="0E9EA170" w14:textId="77777777" w:rsidR="00D81F89" w:rsidRDefault="00D81F89" w:rsidP="009F0E90"/>
    <w:p w14:paraId="76A3EDC5" w14:textId="77777777" w:rsidR="00393A2B" w:rsidRDefault="00393A2B" w:rsidP="009F0E90">
      <w:pPr>
        <w:rPr>
          <w:b/>
          <w:u w:val="single"/>
        </w:rPr>
      </w:pPr>
    </w:p>
    <w:p w14:paraId="09E5A597" w14:textId="77777777" w:rsidR="009F0E90" w:rsidRPr="000F1948" w:rsidRDefault="009F0E90" w:rsidP="009F0E90"/>
    <w:p w14:paraId="4A0E519F" w14:textId="77777777" w:rsidR="00393A2B" w:rsidRPr="006A4409" w:rsidRDefault="00393A2B" w:rsidP="00393A2B">
      <w:pPr>
        <w:tabs>
          <w:tab w:val="left" w:pos="-720"/>
          <w:tab w:val="left" w:pos="720"/>
          <w:tab w:val="left" w:pos="1872"/>
        </w:tabs>
        <w:jc w:val="both"/>
        <w:rPr>
          <w:b/>
          <w:u w:val="single"/>
        </w:rPr>
      </w:pPr>
      <w:r w:rsidRPr="006A4409">
        <w:rPr>
          <w:b/>
          <w:u w:val="single"/>
        </w:rPr>
        <w:t>VALUES</w:t>
      </w:r>
    </w:p>
    <w:p w14:paraId="225E0A58" w14:textId="77777777" w:rsidR="00393A2B" w:rsidRDefault="00393A2B" w:rsidP="00393A2B">
      <w:pPr>
        <w:tabs>
          <w:tab w:val="left" w:pos="-720"/>
          <w:tab w:val="left" w:pos="720"/>
          <w:tab w:val="left" w:pos="1872"/>
        </w:tabs>
        <w:jc w:val="both"/>
      </w:pPr>
    </w:p>
    <w:tbl>
      <w:tblPr>
        <w:tblStyle w:val="TableGrid"/>
        <w:tblW w:w="0" w:type="auto"/>
        <w:tblInd w:w="108" w:type="dxa"/>
        <w:tblLook w:val="04A0" w:firstRow="1" w:lastRow="0" w:firstColumn="1" w:lastColumn="0" w:noHBand="0" w:noVBand="1"/>
      </w:tblPr>
      <w:tblGrid>
        <w:gridCol w:w="4957"/>
        <w:gridCol w:w="4861"/>
      </w:tblGrid>
      <w:tr w:rsidR="00393A2B" w:rsidRPr="00481CEB" w14:paraId="33F3AED5" w14:textId="77777777" w:rsidTr="005D1550">
        <w:tc>
          <w:tcPr>
            <w:tcW w:w="5040" w:type="dxa"/>
          </w:tcPr>
          <w:p w14:paraId="0CBF93AF" w14:textId="77777777" w:rsidR="00393A2B" w:rsidRPr="00481CEB" w:rsidRDefault="00393A2B" w:rsidP="00393A2B">
            <w:pPr>
              <w:pStyle w:val="ListParagraph"/>
              <w:numPr>
                <w:ilvl w:val="0"/>
                <w:numId w:val="4"/>
              </w:numPr>
              <w:ind w:left="360"/>
              <w:rPr>
                <w:rFonts w:ascii="Times New Roman" w:hAnsi="Times New Roman" w:cs="Times New Roman"/>
              </w:rPr>
            </w:pPr>
            <w:r w:rsidRPr="00481CEB">
              <w:rPr>
                <w:rFonts w:ascii="Times New Roman" w:hAnsi="Times New Roman" w:cs="Times New Roman"/>
              </w:rPr>
              <w:t>support/believe in the mission of 4CS</w:t>
            </w:r>
          </w:p>
          <w:p w14:paraId="2C915F84" w14:textId="77777777" w:rsidR="00393A2B" w:rsidRPr="00481CEB" w:rsidRDefault="00393A2B" w:rsidP="00393A2B">
            <w:pPr>
              <w:pStyle w:val="ListParagraph"/>
              <w:numPr>
                <w:ilvl w:val="0"/>
                <w:numId w:val="4"/>
              </w:numPr>
              <w:ind w:left="360"/>
              <w:rPr>
                <w:rFonts w:ascii="Times New Roman" w:hAnsi="Times New Roman" w:cs="Times New Roman"/>
              </w:rPr>
            </w:pPr>
            <w:r w:rsidRPr="00481CEB">
              <w:rPr>
                <w:rFonts w:ascii="Times New Roman" w:hAnsi="Times New Roman" w:cs="Times New Roman"/>
              </w:rPr>
              <w:t>professionalism</w:t>
            </w:r>
          </w:p>
          <w:p w14:paraId="600A149B" w14:textId="77777777" w:rsidR="00393A2B" w:rsidRPr="00481CEB" w:rsidRDefault="00393A2B" w:rsidP="00393A2B">
            <w:pPr>
              <w:pStyle w:val="ListParagraph"/>
              <w:numPr>
                <w:ilvl w:val="0"/>
                <w:numId w:val="4"/>
              </w:numPr>
              <w:ind w:left="360"/>
              <w:rPr>
                <w:rFonts w:ascii="Times New Roman" w:hAnsi="Times New Roman" w:cs="Times New Roman"/>
              </w:rPr>
            </w:pPr>
            <w:r w:rsidRPr="00481CEB">
              <w:rPr>
                <w:rFonts w:ascii="Times New Roman" w:hAnsi="Times New Roman" w:cs="Times New Roman"/>
              </w:rPr>
              <w:t>excellent customer service</w:t>
            </w:r>
          </w:p>
          <w:p w14:paraId="7DC56D59" w14:textId="77777777" w:rsidR="00393A2B" w:rsidRPr="00481CEB" w:rsidRDefault="00393A2B" w:rsidP="00393A2B">
            <w:pPr>
              <w:pStyle w:val="ListParagraph"/>
              <w:numPr>
                <w:ilvl w:val="0"/>
                <w:numId w:val="4"/>
              </w:numPr>
              <w:ind w:left="360"/>
              <w:rPr>
                <w:rFonts w:ascii="Times New Roman" w:hAnsi="Times New Roman" w:cs="Times New Roman"/>
              </w:rPr>
            </w:pPr>
            <w:r w:rsidRPr="00481CEB">
              <w:rPr>
                <w:rFonts w:ascii="Times New Roman" w:hAnsi="Times New Roman" w:cs="Times New Roman"/>
              </w:rPr>
              <w:t>hardworking</w:t>
            </w:r>
          </w:p>
          <w:p w14:paraId="1A00F6E1" w14:textId="77777777" w:rsidR="00393A2B" w:rsidRPr="00481CEB" w:rsidRDefault="00393A2B" w:rsidP="00393A2B">
            <w:pPr>
              <w:pStyle w:val="ListParagraph"/>
              <w:numPr>
                <w:ilvl w:val="0"/>
                <w:numId w:val="4"/>
              </w:numPr>
              <w:ind w:left="360"/>
              <w:rPr>
                <w:rFonts w:ascii="Times New Roman" w:hAnsi="Times New Roman" w:cs="Times New Roman"/>
              </w:rPr>
            </w:pPr>
            <w:r w:rsidRPr="00481CEB">
              <w:rPr>
                <w:rFonts w:ascii="Times New Roman" w:hAnsi="Times New Roman" w:cs="Times New Roman"/>
              </w:rPr>
              <w:t>leadership</w:t>
            </w:r>
          </w:p>
          <w:p w14:paraId="320BDFD8" w14:textId="77777777" w:rsidR="00393A2B" w:rsidRPr="00481CEB" w:rsidRDefault="00393A2B" w:rsidP="00393A2B">
            <w:pPr>
              <w:pStyle w:val="ListParagraph"/>
              <w:numPr>
                <w:ilvl w:val="0"/>
                <w:numId w:val="4"/>
              </w:numPr>
              <w:ind w:left="360"/>
              <w:rPr>
                <w:rFonts w:ascii="Times New Roman" w:hAnsi="Times New Roman" w:cs="Times New Roman"/>
              </w:rPr>
            </w:pPr>
            <w:r w:rsidRPr="00481CEB">
              <w:rPr>
                <w:rFonts w:ascii="Times New Roman" w:hAnsi="Times New Roman" w:cs="Times New Roman"/>
              </w:rPr>
              <w:t>resilient</w:t>
            </w:r>
          </w:p>
          <w:p w14:paraId="0C972D99" w14:textId="77777777" w:rsidR="00393A2B" w:rsidRPr="00481CEB" w:rsidRDefault="00393A2B" w:rsidP="00393A2B">
            <w:pPr>
              <w:pStyle w:val="ListParagraph"/>
              <w:numPr>
                <w:ilvl w:val="0"/>
                <w:numId w:val="4"/>
              </w:numPr>
              <w:ind w:left="360"/>
              <w:rPr>
                <w:rFonts w:ascii="Times New Roman" w:hAnsi="Times New Roman" w:cs="Times New Roman"/>
              </w:rPr>
            </w:pPr>
            <w:r w:rsidRPr="00481CEB">
              <w:rPr>
                <w:rFonts w:ascii="Times New Roman" w:hAnsi="Times New Roman" w:cs="Times New Roman"/>
              </w:rPr>
              <w:t>works on self-awareness and other awareness</w:t>
            </w:r>
          </w:p>
        </w:tc>
        <w:tc>
          <w:tcPr>
            <w:tcW w:w="4950" w:type="dxa"/>
          </w:tcPr>
          <w:p w14:paraId="1EBD0F0A" w14:textId="77777777" w:rsidR="00393A2B" w:rsidRPr="00481CEB" w:rsidRDefault="00393A2B" w:rsidP="00393A2B">
            <w:pPr>
              <w:pStyle w:val="ListParagraph"/>
              <w:numPr>
                <w:ilvl w:val="0"/>
                <w:numId w:val="4"/>
              </w:numPr>
              <w:ind w:left="360"/>
              <w:rPr>
                <w:rFonts w:ascii="Times New Roman" w:hAnsi="Times New Roman" w:cs="Times New Roman"/>
              </w:rPr>
            </w:pPr>
            <w:r w:rsidRPr="00481CEB">
              <w:rPr>
                <w:rFonts w:ascii="Times New Roman" w:hAnsi="Times New Roman" w:cs="Times New Roman"/>
              </w:rPr>
              <w:t>committed to excellence</w:t>
            </w:r>
          </w:p>
          <w:p w14:paraId="55F6BEE9" w14:textId="77777777" w:rsidR="00393A2B" w:rsidRPr="00481CEB" w:rsidRDefault="00393A2B" w:rsidP="00393A2B">
            <w:pPr>
              <w:pStyle w:val="ListParagraph"/>
              <w:numPr>
                <w:ilvl w:val="0"/>
                <w:numId w:val="4"/>
              </w:numPr>
              <w:ind w:left="360"/>
              <w:rPr>
                <w:rFonts w:ascii="Times New Roman" w:hAnsi="Times New Roman" w:cs="Times New Roman"/>
              </w:rPr>
            </w:pPr>
            <w:r w:rsidRPr="00481CEB">
              <w:rPr>
                <w:rFonts w:ascii="Times New Roman" w:hAnsi="Times New Roman" w:cs="Times New Roman"/>
              </w:rPr>
              <w:t>flexible</w:t>
            </w:r>
          </w:p>
          <w:p w14:paraId="7606C709" w14:textId="77777777" w:rsidR="00393A2B" w:rsidRPr="00481CEB" w:rsidRDefault="00393A2B" w:rsidP="00393A2B">
            <w:pPr>
              <w:pStyle w:val="ListParagraph"/>
              <w:numPr>
                <w:ilvl w:val="0"/>
                <w:numId w:val="4"/>
              </w:numPr>
              <w:ind w:left="360"/>
              <w:rPr>
                <w:rFonts w:ascii="Times New Roman" w:hAnsi="Times New Roman" w:cs="Times New Roman"/>
              </w:rPr>
            </w:pPr>
            <w:r w:rsidRPr="00481CEB">
              <w:rPr>
                <w:rFonts w:ascii="Times New Roman" w:hAnsi="Times New Roman" w:cs="Times New Roman"/>
              </w:rPr>
              <w:t>open-minded</w:t>
            </w:r>
          </w:p>
          <w:p w14:paraId="7D0E8EAA" w14:textId="77777777" w:rsidR="00393A2B" w:rsidRPr="00481CEB" w:rsidRDefault="00393A2B" w:rsidP="00393A2B">
            <w:pPr>
              <w:pStyle w:val="ListParagraph"/>
              <w:numPr>
                <w:ilvl w:val="0"/>
                <w:numId w:val="4"/>
              </w:numPr>
              <w:ind w:left="360"/>
              <w:rPr>
                <w:rFonts w:ascii="Times New Roman" w:hAnsi="Times New Roman" w:cs="Times New Roman"/>
              </w:rPr>
            </w:pPr>
            <w:r w:rsidRPr="00481CEB">
              <w:rPr>
                <w:rFonts w:ascii="Times New Roman" w:hAnsi="Times New Roman" w:cs="Times New Roman"/>
              </w:rPr>
              <w:t>problem-solving</w:t>
            </w:r>
          </w:p>
          <w:p w14:paraId="32840D44" w14:textId="77777777" w:rsidR="00393A2B" w:rsidRPr="00481CEB" w:rsidRDefault="00393A2B" w:rsidP="00393A2B">
            <w:pPr>
              <w:pStyle w:val="ListParagraph"/>
              <w:numPr>
                <w:ilvl w:val="0"/>
                <w:numId w:val="4"/>
              </w:numPr>
              <w:ind w:left="360"/>
              <w:rPr>
                <w:rFonts w:ascii="Times New Roman" w:hAnsi="Times New Roman" w:cs="Times New Roman"/>
              </w:rPr>
            </w:pPr>
            <w:r w:rsidRPr="00481CEB">
              <w:rPr>
                <w:rFonts w:ascii="Times New Roman" w:hAnsi="Times New Roman" w:cs="Times New Roman"/>
              </w:rPr>
              <w:t>critical thinking skills</w:t>
            </w:r>
          </w:p>
          <w:p w14:paraId="0EFDA6C6" w14:textId="77777777" w:rsidR="00393A2B" w:rsidRPr="00481CEB" w:rsidRDefault="00393A2B" w:rsidP="00393A2B">
            <w:pPr>
              <w:pStyle w:val="ListParagraph"/>
              <w:numPr>
                <w:ilvl w:val="0"/>
                <w:numId w:val="4"/>
              </w:numPr>
              <w:ind w:left="360"/>
              <w:rPr>
                <w:rFonts w:ascii="Times New Roman" w:hAnsi="Times New Roman" w:cs="Times New Roman"/>
              </w:rPr>
            </w:pPr>
            <w:r w:rsidRPr="00481CEB">
              <w:rPr>
                <w:rFonts w:ascii="Times New Roman" w:hAnsi="Times New Roman" w:cs="Times New Roman"/>
              </w:rPr>
              <w:t>courtesy to and respect for everyone (colleagues, clients, customers)</w:t>
            </w:r>
          </w:p>
        </w:tc>
      </w:tr>
    </w:tbl>
    <w:p w14:paraId="2686DDFF" w14:textId="77777777" w:rsidR="00393A2B" w:rsidRDefault="00393A2B" w:rsidP="00393A2B">
      <w:pPr>
        <w:ind w:left="-180"/>
        <w:contextualSpacing/>
        <w:jc w:val="both"/>
      </w:pPr>
    </w:p>
    <w:p w14:paraId="1EFF5774" w14:textId="77777777" w:rsidR="00393A2B" w:rsidRDefault="00393A2B" w:rsidP="00393A2B">
      <w:pPr>
        <w:ind w:left="-180"/>
        <w:contextualSpacing/>
        <w:jc w:val="both"/>
      </w:pPr>
    </w:p>
    <w:p w14:paraId="44CAD27C" w14:textId="77777777" w:rsidR="00393A2B" w:rsidRDefault="00393A2B" w:rsidP="00393A2B">
      <w:pPr>
        <w:ind w:left="-180"/>
        <w:contextualSpacing/>
        <w:jc w:val="both"/>
      </w:pPr>
    </w:p>
    <w:p w14:paraId="33F9B49E" w14:textId="77777777" w:rsidR="00393A2B" w:rsidRDefault="00393A2B" w:rsidP="00393A2B">
      <w:pPr>
        <w:ind w:left="-180"/>
        <w:contextualSpacing/>
        <w:jc w:val="both"/>
      </w:pPr>
    </w:p>
    <w:p w14:paraId="0D92D583" w14:textId="77777777" w:rsidR="00393A2B" w:rsidRDefault="00393A2B" w:rsidP="00393A2B">
      <w:pPr>
        <w:ind w:left="-180"/>
        <w:contextualSpacing/>
        <w:jc w:val="both"/>
      </w:pPr>
    </w:p>
    <w:p w14:paraId="5515BA56" w14:textId="77777777" w:rsidR="00393A2B" w:rsidRDefault="00393A2B" w:rsidP="00393A2B">
      <w:pPr>
        <w:ind w:left="-180"/>
        <w:contextualSpacing/>
        <w:jc w:val="both"/>
      </w:pPr>
    </w:p>
    <w:p w14:paraId="3D9A547A" w14:textId="77777777" w:rsidR="00393A2B" w:rsidRDefault="00393A2B" w:rsidP="00393A2B">
      <w:pPr>
        <w:ind w:left="-180"/>
        <w:contextualSpacing/>
        <w:jc w:val="both"/>
      </w:pPr>
      <w:r>
        <w:t>I hereby acknowledge that I have reviewed the Job Description and understand that I am responsible for becoming familiar with its contents.  I understand that it is my responsibility to follow the Job Description and to use this as a guideline to perform the job duties that are expected of the agency.</w:t>
      </w:r>
    </w:p>
    <w:p w14:paraId="64A7A0FD" w14:textId="77777777" w:rsidR="00393A2B" w:rsidRDefault="00393A2B" w:rsidP="00393A2B">
      <w:pPr>
        <w:ind w:left="-180"/>
        <w:contextualSpacing/>
        <w:jc w:val="both"/>
      </w:pPr>
    </w:p>
    <w:p w14:paraId="0DD7ED7E" w14:textId="77777777" w:rsidR="00393A2B" w:rsidRDefault="00393A2B" w:rsidP="00393A2B">
      <w:pPr>
        <w:ind w:left="-180"/>
        <w:contextualSpacing/>
        <w:jc w:val="both"/>
      </w:pPr>
    </w:p>
    <w:p w14:paraId="2FBEBD9C" w14:textId="77777777" w:rsidR="00393A2B" w:rsidRDefault="00393A2B" w:rsidP="00393A2B">
      <w:pPr>
        <w:ind w:left="-180"/>
        <w:contextualSpacing/>
        <w:jc w:val="both"/>
      </w:pPr>
    </w:p>
    <w:p w14:paraId="437CE469" w14:textId="77777777" w:rsidR="00393A2B" w:rsidRDefault="00393A2B" w:rsidP="00393A2B">
      <w:pPr>
        <w:ind w:left="-180"/>
        <w:contextualSpacing/>
        <w:jc w:val="both"/>
      </w:pPr>
    </w:p>
    <w:p w14:paraId="295368B6" w14:textId="77777777" w:rsidR="00393A2B" w:rsidRPr="000609A9" w:rsidRDefault="00393A2B" w:rsidP="00393A2B">
      <w:pPr>
        <w:ind w:left="-180"/>
        <w:contextualSpacing/>
        <w:jc w:val="both"/>
      </w:pPr>
      <w:r>
        <w:t xml:space="preserve">Signature_____________________________________ </w:t>
      </w:r>
      <w:r>
        <w:tab/>
        <w:t>Date______________________________</w:t>
      </w:r>
    </w:p>
    <w:p w14:paraId="7FE4DC6A" w14:textId="77777777" w:rsidR="00393A2B" w:rsidRPr="003E4A75" w:rsidRDefault="00393A2B" w:rsidP="00393A2B">
      <w:pPr>
        <w:ind w:left="-180"/>
        <w:contextualSpacing/>
        <w:jc w:val="both"/>
      </w:pPr>
    </w:p>
    <w:p w14:paraId="09E8C798" w14:textId="77777777" w:rsidR="00B015DC" w:rsidRPr="003E4A75" w:rsidRDefault="00B015DC" w:rsidP="00DA7E4E">
      <w:pPr>
        <w:ind w:left="-180"/>
        <w:contextualSpacing/>
        <w:jc w:val="both"/>
      </w:pPr>
    </w:p>
    <w:sectPr w:rsidR="00B015DC" w:rsidRPr="003E4A75" w:rsidSect="007873D6">
      <w:footerReference w:type="default" r:id="rId8"/>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20F0" w14:textId="77777777" w:rsidR="00150011" w:rsidRDefault="00150011" w:rsidP="004A10A3">
      <w:r>
        <w:separator/>
      </w:r>
    </w:p>
  </w:endnote>
  <w:endnote w:type="continuationSeparator" w:id="0">
    <w:p w14:paraId="61BA7920" w14:textId="77777777" w:rsidR="00150011" w:rsidRDefault="00150011" w:rsidP="004A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4C44" w14:textId="77777777" w:rsidR="004A10A3" w:rsidRDefault="00DC7C9F" w:rsidP="004A10A3">
    <w:pPr>
      <w:pStyle w:val="Footer"/>
      <w:ind w:left="-540"/>
    </w:pPr>
    <w:r>
      <w:rPr>
        <w:noProof/>
      </w:rPr>
      <w:drawing>
        <wp:inline distT="0" distB="0" distL="0" distR="0" wp14:anchorId="67D60D49" wp14:editId="19C8A142">
          <wp:extent cx="7200900" cy="464820"/>
          <wp:effectExtent l="19050" t="0" r="0" b="0"/>
          <wp:docPr id="3" name="Picture 3" descr="4CS-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S-letterhead-footer"/>
                  <pic:cNvPicPr>
                    <a:picLocks noChangeAspect="1" noChangeArrowheads="1"/>
                  </pic:cNvPicPr>
                </pic:nvPicPr>
                <pic:blipFill>
                  <a:blip r:embed="rId1"/>
                  <a:srcRect/>
                  <a:stretch>
                    <a:fillRect/>
                  </a:stretch>
                </pic:blipFill>
                <pic:spPr bwMode="auto">
                  <a:xfrm>
                    <a:off x="0" y="0"/>
                    <a:ext cx="7200900" cy="4648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26D2" w14:textId="77777777" w:rsidR="00150011" w:rsidRDefault="00150011" w:rsidP="004A10A3">
      <w:r>
        <w:separator/>
      </w:r>
    </w:p>
  </w:footnote>
  <w:footnote w:type="continuationSeparator" w:id="0">
    <w:p w14:paraId="60BF3730" w14:textId="77777777" w:rsidR="00150011" w:rsidRDefault="00150011" w:rsidP="004A1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1753D"/>
    <w:multiLevelType w:val="hybridMultilevel"/>
    <w:tmpl w:val="708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E722E"/>
    <w:multiLevelType w:val="hybridMultilevel"/>
    <w:tmpl w:val="4A1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47671"/>
    <w:multiLevelType w:val="hybridMultilevel"/>
    <w:tmpl w:val="1E1C8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E3246"/>
    <w:multiLevelType w:val="hybridMultilevel"/>
    <w:tmpl w:val="A3AED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5F"/>
    <w:rsid w:val="000A1280"/>
    <w:rsid w:val="000B4085"/>
    <w:rsid w:val="00127669"/>
    <w:rsid w:val="001360EA"/>
    <w:rsid w:val="00150011"/>
    <w:rsid w:val="00170B1C"/>
    <w:rsid w:val="0019187E"/>
    <w:rsid w:val="002321AC"/>
    <w:rsid w:val="00263750"/>
    <w:rsid w:val="00277152"/>
    <w:rsid w:val="002F04B0"/>
    <w:rsid w:val="0030483A"/>
    <w:rsid w:val="00346491"/>
    <w:rsid w:val="00350D49"/>
    <w:rsid w:val="00381F53"/>
    <w:rsid w:val="00393A2B"/>
    <w:rsid w:val="003E4A75"/>
    <w:rsid w:val="0040163C"/>
    <w:rsid w:val="00410175"/>
    <w:rsid w:val="00430BF0"/>
    <w:rsid w:val="004379BF"/>
    <w:rsid w:val="00470A82"/>
    <w:rsid w:val="004E7C4E"/>
    <w:rsid w:val="005C0BFB"/>
    <w:rsid w:val="005F025F"/>
    <w:rsid w:val="005F3663"/>
    <w:rsid w:val="006827AE"/>
    <w:rsid w:val="006B7401"/>
    <w:rsid w:val="006D26A1"/>
    <w:rsid w:val="00765264"/>
    <w:rsid w:val="007873D6"/>
    <w:rsid w:val="007B029E"/>
    <w:rsid w:val="007F3F17"/>
    <w:rsid w:val="008016D2"/>
    <w:rsid w:val="00803378"/>
    <w:rsid w:val="00873441"/>
    <w:rsid w:val="00895BEA"/>
    <w:rsid w:val="008B069F"/>
    <w:rsid w:val="008D0EBD"/>
    <w:rsid w:val="008E616D"/>
    <w:rsid w:val="009309E5"/>
    <w:rsid w:val="009926DC"/>
    <w:rsid w:val="009C121C"/>
    <w:rsid w:val="009F0E90"/>
    <w:rsid w:val="009F4AC7"/>
    <w:rsid w:val="00A06C04"/>
    <w:rsid w:val="00A53902"/>
    <w:rsid w:val="00A5484A"/>
    <w:rsid w:val="00A62A7A"/>
    <w:rsid w:val="00AC5DFB"/>
    <w:rsid w:val="00AF7A5A"/>
    <w:rsid w:val="00B015DC"/>
    <w:rsid w:val="00B06D87"/>
    <w:rsid w:val="00B47B7A"/>
    <w:rsid w:val="00B56B23"/>
    <w:rsid w:val="00B750EC"/>
    <w:rsid w:val="00BA115C"/>
    <w:rsid w:val="00BD2D91"/>
    <w:rsid w:val="00C3239C"/>
    <w:rsid w:val="00C82C79"/>
    <w:rsid w:val="00C82FEA"/>
    <w:rsid w:val="00C9555C"/>
    <w:rsid w:val="00CC42FB"/>
    <w:rsid w:val="00D101D5"/>
    <w:rsid w:val="00D5125A"/>
    <w:rsid w:val="00D702BE"/>
    <w:rsid w:val="00D81F89"/>
    <w:rsid w:val="00D874B0"/>
    <w:rsid w:val="00D9172D"/>
    <w:rsid w:val="00DA7E4E"/>
    <w:rsid w:val="00DC261B"/>
    <w:rsid w:val="00DC7C9F"/>
    <w:rsid w:val="00DF3DB5"/>
    <w:rsid w:val="00E5288A"/>
    <w:rsid w:val="00E57D89"/>
    <w:rsid w:val="00E8158F"/>
    <w:rsid w:val="00E8690A"/>
    <w:rsid w:val="00EA4A5E"/>
    <w:rsid w:val="00EB6D84"/>
    <w:rsid w:val="00EB7531"/>
    <w:rsid w:val="00EF0F4F"/>
    <w:rsid w:val="00F056FB"/>
    <w:rsid w:val="00F05963"/>
    <w:rsid w:val="00F302E6"/>
    <w:rsid w:val="00F73A8A"/>
    <w:rsid w:val="00F94E5F"/>
    <w:rsid w:val="00FC50F5"/>
    <w:rsid w:val="00FF1C77"/>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1A67C"/>
  <w15:docId w15:val="{F0C9DECF-2335-453A-927C-7728D70F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3C"/>
    <w:rPr>
      <w:sz w:val="24"/>
      <w:szCs w:val="24"/>
    </w:rPr>
  </w:style>
  <w:style w:type="paragraph" w:styleId="Heading1">
    <w:name w:val="heading 1"/>
    <w:basedOn w:val="Normal"/>
    <w:next w:val="Normal"/>
    <w:link w:val="Heading1Char"/>
    <w:qFormat/>
    <w:rsid w:val="00B85E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0A9C"/>
    <w:pPr>
      <w:tabs>
        <w:tab w:val="center" w:pos="4680"/>
        <w:tab w:val="right" w:pos="9360"/>
      </w:tabs>
    </w:pPr>
  </w:style>
  <w:style w:type="character" w:customStyle="1" w:styleId="HeaderChar">
    <w:name w:val="Header Char"/>
    <w:basedOn w:val="DefaultParagraphFont"/>
    <w:link w:val="Header"/>
    <w:rsid w:val="00250A9C"/>
    <w:rPr>
      <w:sz w:val="24"/>
      <w:szCs w:val="24"/>
    </w:rPr>
  </w:style>
  <w:style w:type="paragraph" w:styleId="Footer">
    <w:name w:val="footer"/>
    <w:basedOn w:val="Normal"/>
    <w:link w:val="FooterChar"/>
    <w:uiPriority w:val="99"/>
    <w:rsid w:val="00250A9C"/>
    <w:pPr>
      <w:tabs>
        <w:tab w:val="center" w:pos="4680"/>
        <w:tab w:val="right" w:pos="9360"/>
      </w:tabs>
    </w:pPr>
  </w:style>
  <w:style w:type="character" w:customStyle="1" w:styleId="FooterChar">
    <w:name w:val="Footer Char"/>
    <w:basedOn w:val="DefaultParagraphFont"/>
    <w:link w:val="Footer"/>
    <w:uiPriority w:val="99"/>
    <w:rsid w:val="00250A9C"/>
    <w:rPr>
      <w:sz w:val="24"/>
      <w:szCs w:val="24"/>
    </w:rPr>
  </w:style>
  <w:style w:type="character" w:customStyle="1" w:styleId="Heading1Char">
    <w:name w:val="Heading 1 Char"/>
    <w:basedOn w:val="DefaultParagraphFont"/>
    <w:link w:val="Heading1"/>
    <w:rsid w:val="00B85E04"/>
    <w:rPr>
      <w:rFonts w:ascii="Cambria" w:eastAsia="Times New Roman" w:hAnsi="Cambria" w:cs="Times New Roman"/>
      <w:b/>
      <w:bCs/>
      <w:kern w:val="32"/>
      <w:sz w:val="32"/>
      <w:szCs w:val="32"/>
    </w:rPr>
  </w:style>
  <w:style w:type="character" w:styleId="Hyperlink">
    <w:name w:val="Hyperlink"/>
    <w:basedOn w:val="DefaultParagraphFont"/>
    <w:rsid w:val="009023D5"/>
    <w:rPr>
      <w:color w:val="0000FF"/>
      <w:u w:val="single"/>
    </w:rPr>
  </w:style>
  <w:style w:type="paragraph" w:styleId="NormalWeb">
    <w:name w:val="Normal (Web)"/>
    <w:basedOn w:val="Normal"/>
    <w:uiPriority w:val="99"/>
    <w:unhideWhenUsed/>
    <w:rsid w:val="00005367"/>
    <w:pPr>
      <w:spacing w:before="100" w:beforeAutospacing="1" w:after="360"/>
    </w:pPr>
  </w:style>
  <w:style w:type="paragraph" w:styleId="BalloonText">
    <w:name w:val="Balloon Text"/>
    <w:basedOn w:val="Normal"/>
    <w:link w:val="BalloonTextChar"/>
    <w:uiPriority w:val="99"/>
    <w:semiHidden/>
    <w:unhideWhenUsed/>
    <w:rsid w:val="00D101D5"/>
    <w:rPr>
      <w:rFonts w:ascii="Tahoma" w:hAnsi="Tahoma" w:cs="Tahoma"/>
      <w:sz w:val="16"/>
      <w:szCs w:val="16"/>
    </w:rPr>
  </w:style>
  <w:style w:type="character" w:customStyle="1" w:styleId="BalloonTextChar">
    <w:name w:val="Balloon Text Char"/>
    <w:basedOn w:val="DefaultParagraphFont"/>
    <w:link w:val="BalloonText"/>
    <w:uiPriority w:val="99"/>
    <w:semiHidden/>
    <w:rsid w:val="00D101D5"/>
    <w:rPr>
      <w:rFonts w:ascii="Tahoma" w:hAnsi="Tahoma" w:cs="Tahoma"/>
      <w:sz w:val="16"/>
      <w:szCs w:val="16"/>
    </w:rPr>
  </w:style>
  <w:style w:type="paragraph" w:styleId="ListParagraph">
    <w:name w:val="List Paragraph"/>
    <w:basedOn w:val="Normal"/>
    <w:uiPriority w:val="34"/>
    <w:qFormat/>
    <w:rsid w:val="00D101D5"/>
    <w:pPr>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nsolas"/>
      <w:color w:val="000000"/>
      <w:sz w:val="20"/>
      <w:szCs w:val="20"/>
    </w:rPr>
  </w:style>
  <w:style w:type="character" w:customStyle="1" w:styleId="HTMLPreformattedChar">
    <w:name w:val="HTML Preformatted Char"/>
    <w:basedOn w:val="DefaultParagraphFont"/>
    <w:link w:val="HTMLPreformatted"/>
    <w:uiPriority w:val="99"/>
    <w:semiHidden/>
    <w:rsid w:val="00C9555C"/>
    <w:rPr>
      <w:rFonts w:ascii="Consolas" w:eastAsiaTheme="minorHAnsi" w:hAnsi="Consolas" w:cs="Consolas"/>
      <w:color w:val="000000"/>
    </w:rPr>
  </w:style>
  <w:style w:type="paragraph" w:styleId="NoSpacing">
    <w:name w:val="No Spacing"/>
    <w:uiPriority w:val="1"/>
    <w:qFormat/>
    <w:rsid w:val="00C9555C"/>
    <w:rPr>
      <w:rFonts w:asciiTheme="minorHAnsi" w:eastAsiaTheme="minorHAnsi" w:hAnsiTheme="minorHAnsi" w:cstheme="minorBidi"/>
      <w:color w:val="000000"/>
      <w:sz w:val="22"/>
      <w:szCs w:val="22"/>
    </w:rPr>
  </w:style>
  <w:style w:type="paragraph" w:styleId="Title">
    <w:name w:val="Title"/>
    <w:basedOn w:val="Normal"/>
    <w:link w:val="TitleChar"/>
    <w:qFormat/>
    <w:rsid w:val="009F0E90"/>
    <w:pPr>
      <w:jc w:val="center"/>
    </w:pPr>
    <w:rPr>
      <w:b/>
      <w:bCs/>
    </w:rPr>
  </w:style>
  <w:style w:type="character" w:customStyle="1" w:styleId="TitleChar">
    <w:name w:val="Title Char"/>
    <w:basedOn w:val="DefaultParagraphFont"/>
    <w:link w:val="Title"/>
    <w:rsid w:val="009F0E9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5445</CharactersWithSpaces>
  <SharedDoc>false</SharedDoc>
  <HLinks>
    <vt:vector size="18" baseType="variant">
      <vt:variant>
        <vt:i4>7143488</vt:i4>
      </vt:variant>
      <vt:variant>
        <vt:i4>1536</vt:i4>
      </vt:variant>
      <vt:variant>
        <vt:i4>1040</vt:i4>
      </vt:variant>
      <vt:variant>
        <vt:i4>1</vt:i4>
      </vt:variant>
      <vt:variant>
        <vt:lpwstr>4CS-letterhead-header</vt:lpwstr>
      </vt:variant>
      <vt:variant>
        <vt:lpwstr/>
      </vt:variant>
      <vt:variant>
        <vt:i4>7143488</vt:i4>
      </vt:variant>
      <vt:variant>
        <vt:i4>1546</vt:i4>
      </vt:variant>
      <vt:variant>
        <vt:i4>1046</vt:i4>
      </vt:variant>
      <vt:variant>
        <vt:i4>1</vt:i4>
      </vt:variant>
      <vt:variant>
        <vt:lpwstr>4CS-letterhead-header</vt:lpwstr>
      </vt:variant>
      <vt:variant>
        <vt:lpwstr/>
      </vt:variant>
      <vt:variant>
        <vt:i4>7798848</vt:i4>
      </vt:variant>
      <vt:variant>
        <vt:i4>1564</vt:i4>
      </vt:variant>
      <vt:variant>
        <vt:i4>1054</vt:i4>
      </vt:variant>
      <vt:variant>
        <vt:i4>1</vt:i4>
      </vt:variant>
      <vt:variant>
        <vt:lpwstr>4CS-letterhead-footer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NJ4C 01</cp:lastModifiedBy>
  <cp:revision>3</cp:revision>
  <cp:lastPrinted>2016-07-22T15:31:00Z</cp:lastPrinted>
  <dcterms:created xsi:type="dcterms:W3CDTF">2023-04-25T14:56:00Z</dcterms:created>
  <dcterms:modified xsi:type="dcterms:W3CDTF">2023-04-25T15:39:00Z</dcterms:modified>
</cp:coreProperties>
</file>